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096DC5D"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468ae105ae6540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5BEA34E6">
      <w:pPr>
        <w:spacing w:after="200" w:line="240" w:lineRule="auto"/>
        <w:jc w:val="center"/>
        <w:rPr>
          <w:rFonts w:ascii="Calibri" w:hAnsi="Calibri" w:eastAsia="Calibri" w:cs="Calibri"/>
        </w:rPr>
      </w:pPr>
      <w:r w:rsidRPr="4885BC37" w:rsidR="64013E56">
        <w:rPr>
          <w:rFonts w:ascii="Calibri" w:hAnsi="Calibri" w:eastAsia="Calibri" w:cs="Calibri"/>
        </w:rPr>
        <w:t xml:space="preserve">January </w:t>
      </w:r>
      <w:r w:rsidRPr="4885BC37" w:rsidR="1D2139FA">
        <w:rPr>
          <w:rFonts w:ascii="Calibri" w:hAnsi="Calibri" w:eastAsia="Calibri" w:cs="Calibri"/>
        </w:rPr>
        <w:t>1</w:t>
      </w:r>
      <w:r w:rsidRPr="4885BC37" w:rsidR="574B9960">
        <w:rPr>
          <w:rFonts w:ascii="Calibri" w:hAnsi="Calibri" w:eastAsia="Calibri" w:cs="Calibri"/>
        </w:rPr>
        <w:t>4</w:t>
      </w:r>
      <w:r w:rsidRPr="4885BC37" w:rsidR="6FAD6A98">
        <w:rPr>
          <w:rFonts w:ascii="Calibri" w:hAnsi="Calibri" w:eastAsia="Calibri" w:cs="Calibri"/>
        </w:rPr>
        <w:t>,</w:t>
      </w:r>
      <w:r w:rsidRPr="4885BC37" w:rsidR="162B9D57">
        <w:rPr>
          <w:rFonts w:ascii="Calibri" w:hAnsi="Calibri" w:eastAsia="Calibri" w:cs="Calibri"/>
        </w:rPr>
        <w:t xml:space="preserve"> 202</w:t>
      </w:r>
      <w:r w:rsidRPr="4885BC3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4885BC37" w:rsidR="1F56062F">
        <w:rPr>
          <w:rFonts w:ascii="Calibri" w:hAnsi="Calibri" w:eastAsia="Calibri" w:cs="Calibri"/>
        </w:rPr>
        <w:t>T</w:t>
      </w:r>
      <w:r w:rsidRPr="4885BC37" w:rsidR="16236862">
        <w:rPr>
          <w:rFonts w:ascii="Calibri" w:hAnsi="Calibri" w:eastAsia="Calibri" w:cs="Calibri"/>
        </w:rPr>
        <w:t>he</w:t>
      </w:r>
      <w:r w:rsidRPr="4885BC37" w:rsidR="78FB50E8">
        <w:rPr>
          <w:rFonts w:ascii="Calibri" w:hAnsi="Calibri" w:eastAsia="Calibri" w:cs="Calibri"/>
        </w:rPr>
        <w:t xml:space="preserve"> Purchase District Health Department has received notification o</w:t>
      </w:r>
      <w:r w:rsidRPr="4885BC37" w:rsidR="13214520">
        <w:rPr>
          <w:rFonts w:ascii="Calibri" w:hAnsi="Calibri" w:eastAsia="Calibri" w:cs="Calibri"/>
        </w:rPr>
        <w:t>f</w:t>
      </w:r>
      <w:r w:rsidRPr="4885BC37" w:rsidR="5C695C13">
        <w:rPr>
          <w:rFonts w:ascii="Calibri" w:hAnsi="Calibri" w:eastAsia="Calibri" w:cs="Calibri"/>
        </w:rPr>
        <w:t xml:space="preserve"> </w:t>
      </w:r>
      <w:r w:rsidRPr="4885BC37"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4885BC37" w:rsidTr="4885BC37" w14:paraId="73F8084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5D54891F" w14:textId="2AD3A4D6">
            <w:pPr>
              <w:jc w:val="center"/>
            </w:pPr>
            <w:r w:rsidRPr="4885BC37" w:rsidR="4885BC37">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9540457" w14:textId="78AE0F77">
            <w:pPr>
              <w:jc w:val="center"/>
            </w:pPr>
            <w:r w:rsidRPr="4885BC37" w:rsidR="4885BC37">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BB2810F" w14:textId="322148D9">
            <w:pPr>
              <w:jc w:val="center"/>
            </w:pPr>
            <w:r w:rsidRPr="4885BC37" w:rsidR="4885BC37">
              <w:rPr>
                <w:rFonts w:ascii="Calibri" w:hAnsi="Calibri" w:eastAsia="Calibri" w:cs="Calibri"/>
                <w:b w:val="1"/>
                <w:bCs w:val="1"/>
                <w:i w:val="0"/>
                <w:iCs w:val="0"/>
                <w:strike w:val="0"/>
                <w:dstrike w:val="0"/>
                <w:color w:val="000000" w:themeColor="text1" w:themeTint="FF" w:themeShade="FF"/>
                <w:sz w:val="22"/>
                <w:szCs w:val="22"/>
                <w:u w:val="none"/>
              </w:rPr>
              <w:t>Sex</w:t>
            </w:r>
          </w:p>
        </w:tc>
      </w:tr>
      <w:tr w:rsidR="4885BC37" w:rsidTr="4885BC37" w14:paraId="2B5AB8F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5FEC64D5" w14:textId="0EAB63A9">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7ECD2CE" w14:textId="34572E1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3D80DD5" w14:textId="0D8C0A1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0D6C8AA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30490E86" w14:textId="3B8832A0">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06092F6" w14:textId="127D4B9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9C20048" w14:textId="0853606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72AD93A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4F3D8F5D" w14:textId="06D59554">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96A9E92" w14:textId="60CECC1F">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C32BF83" w14:textId="03E72E5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3D428F8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27CA1593" w14:textId="5056D32D">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8805B99" w14:textId="23E588B6">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40DDA34" w14:textId="06C17E7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0811C49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7AA632C2" w14:textId="232941A3">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7A353C8" w14:textId="6827B353">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DBB1FE6" w14:textId="5084379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178C774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4ED916F4" w14:textId="315DB639">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8335DFE" w14:textId="6658CC7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56E68CF" w14:textId="2F77795D">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1B58AB0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7DB84115" w14:textId="0D5B0E0C">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1045BFD" w14:textId="4E923FC3">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15EA2BC" w14:textId="49699BF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4BEE968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349C99EB" w14:textId="03083F63">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520BB01" w14:textId="1CE7D377">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D93FA95" w14:textId="0674D10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4DAFAF3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7606DD4E" w14:textId="5E215053">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A5E8591" w14:textId="509E1D98">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3253CE3" w14:textId="794DE9C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6D7198D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721F0671" w14:textId="492F59CF">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E566CCB" w14:textId="0FEBC99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2B4C9D2" w14:textId="17B1604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30F3CA2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0FC5FDF5" w14:textId="6F498EFB">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2DB6A30" w14:textId="2A862524">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7156BE1" w14:textId="00B43FC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71DEC4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405856D5" w14:textId="04A4D822">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A0D2B56" w14:textId="158C8F03">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88F7C57" w14:textId="0E2813F9">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50085F2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5464E8C5" w14:textId="61DBC2E1">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A62DDEB" w14:textId="7539EBA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E9936ED" w14:textId="4168D7A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7E4408B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62514DCC" w14:textId="30B2B232">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4396774" w14:textId="16D643C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92</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2A67ED1" w14:textId="181EE0F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196B1A6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P="4885BC37" w:rsidRDefault="4885BC37" w14:paraId="49DBC4D7" w14:textId="6A339719">
            <w:pPr>
              <w:jc w:val="left"/>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B44FA9D" w14:textId="5408EBFD">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77956E7" w14:textId="75D39F3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0DA12BD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18150DD" w14:textId="56EE8381">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EE4F26C" w14:textId="2CE7A59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D722C49" w14:textId="11F9565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4C7E19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220E829B" w14:textId="40776DF8">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DE59630" w14:textId="19E7D3C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17</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C34507B" w14:textId="1341F63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7612FF6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1F99C82C" w14:textId="5632FA81">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0288F58" w14:textId="3B6B8C39">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AD42709" w14:textId="15466216">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5AD076C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57E853F2" w14:textId="10285128">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2114325" w14:textId="36661439">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2CD799E" w14:textId="4A0DCB0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6EFAC78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58FE79F" w14:textId="0E34E92B">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1C32381" w14:textId="04317FA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4D1A04E" w14:textId="07073A56">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2146142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9C24CAD" w14:textId="7FAFDACE">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EE18445" w14:textId="052E474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3B7FFAA" w14:textId="6C3BA2B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3F378FE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1A7D3C26" w14:textId="1E9B9524">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329CD02" w14:textId="13AFC02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05BF2A4" w14:textId="5A0E6F2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7B51DEC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53F1B3D1" w14:textId="2E507D91">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E3B0B4C" w14:textId="7B16BEA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291156B" w14:textId="654AE293">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003AA46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2CF484CC" w14:textId="566B0C85">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3317631" w14:textId="598DB3FF">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FD4E511" w14:textId="46866904">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033D21A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1782B6B2" w14:textId="32D867FD">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036BAB0" w14:textId="399575C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CE6BEF2" w14:textId="350579F7">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0D1DD81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3C2D887D" w14:textId="2F482CC0">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5733DB5" w14:textId="56BD7EF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08A1392" w14:textId="44674497">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6C71ABC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095381CD" w14:textId="428FE69C">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27E5EFE" w14:textId="5B6FE37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2130D88" w14:textId="30EC45C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5735026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061C84C1" w14:textId="0A9CCA75">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35146BB" w14:textId="028302A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35E3346" w14:textId="2432CC7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5AD467C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28246C62" w14:textId="3221F453">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920F83C" w14:textId="4064A8D7">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853D090" w14:textId="6E7A168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05346F1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42B738B" w14:textId="70B616A9">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EF0CF7C" w14:textId="3980124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742E41F" w14:textId="2DE8AE3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07FB1DB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06C8C032" w14:textId="61FCE370">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2BD3861" w14:textId="26AB3C7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0852554" w14:textId="1AEC924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24A7F74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08301EA1" w14:textId="0CDA2E3B">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22C19F5" w14:textId="3D1B6D8D">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9084CB4" w14:textId="6138733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00596D4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69B53841" w14:textId="7F9C712B">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ACC5408" w14:textId="72A43074">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7E95D3C" w14:textId="1BA7CE4F">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300BAA2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3DDBC1B1" w14:textId="7CD53A87">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AC4C8C0" w14:textId="3A5AB71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A67A060" w14:textId="603D7C5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46E38CE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5FBAE8E" w14:textId="620BDA52">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F469A86" w14:textId="5BE6948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66AFD36" w14:textId="24A899B4">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32BD158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3848295B" w14:textId="74357D39">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C883AA6" w14:textId="6D4969D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8F74B7A" w14:textId="461CC00D">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0E382BF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2F080D09" w14:textId="27936879">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2C3D73D" w14:textId="2845D84D">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91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F6AF5EB" w14:textId="3EE3903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7FE00A8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0FCD6041" w14:textId="150FB769">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CA52BA3" w14:textId="779F728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2EE5FD2" w14:textId="081F069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2399BAA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172C5602" w14:textId="43D439BA">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9AE25E9" w14:textId="0BF2520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9B3801B" w14:textId="726658F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7E6E854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144C2CCC" w14:textId="1D706C74">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4EBDCFE" w14:textId="69A4E64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DBE2663" w14:textId="0062EC58">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27BFF8F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6B62E642" w14:textId="69FA7DAD">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BB1D972" w14:textId="7B28236F">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38254E6F" w14:textId="7FB8A57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1042889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39BC9FB6" w14:textId="6CDBC2F5">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23C1B66" w14:textId="54EDEAF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4734F9F" w14:textId="347BF15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4B5F4DF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C648496" w14:textId="621572D0">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6DF5BEF" w14:textId="3204686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A2AB8A6" w14:textId="0F85396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w:t>
            </w:r>
          </w:p>
        </w:tc>
      </w:tr>
      <w:tr w:rsidR="4885BC37" w:rsidTr="4885BC37" w14:paraId="64E7438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07DC333E" w14:textId="282B7039">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B7A95C1" w14:textId="1F149F8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43C1D2A1" w14:textId="761FE27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3FF90C2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42D6A560" w14:textId="547E2C1C">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93E1602" w14:textId="2174B46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178848D2" w14:textId="22290553">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7499EA5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311DAB5E" w14:textId="55DD639C">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56ADAEA7" w14:textId="1F502B2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20AA3B32" w14:textId="2B1E94D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2F78F7C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7540BE1D" w14:textId="3DAA5EDB">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73F4645D" w14:textId="7D7610B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09BA158" w14:textId="1876F58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r w:rsidR="4885BC37" w:rsidTr="4885BC37" w14:paraId="5356091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4885BC37" w:rsidRDefault="4885BC37" w14:paraId="62B1EAE9" w14:textId="19DBC66D">
            <w:r w:rsidRPr="4885BC37" w:rsidR="4885BC3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02194DC6" w14:textId="59F9249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4885BC37" w:rsidP="4885BC37" w:rsidRDefault="4885BC37" w14:paraId="644F4087" w14:textId="4625DF04">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4885BC37" w:rsidTr="23CAA814" w14:paraId="03164D05">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885BC37" w:rsidRDefault="4885BC37" w14:paraId="644CD845" w14:textId="220CD013"/>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85BC37" w:rsidP="4885BC37" w:rsidRDefault="4885BC37" w14:paraId="3E12F157" w14:textId="305526E4">
            <w:pPr>
              <w:jc w:val="center"/>
            </w:pPr>
            <w:r w:rsidRPr="4885BC37" w:rsidR="4885BC37">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85BC37" w:rsidP="4885BC37" w:rsidRDefault="4885BC37" w14:paraId="72164566" w14:textId="0590F219">
            <w:pPr>
              <w:jc w:val="center"/>
            </w:pPr>
            <w:r w:rsidRPr="4885BC37" w:rsidR="4885BC37">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85BC37" w:rsidP="4885BC37" w:rsidRDefault="4885BC37" w14:paraId="04B18E41" w14:textId="60924640">
            <w:pPr>
              <w:jc w:val="center"/>
            </w:pPr>
            <w:r w:rsidRPr="4885BC37" w:rsidR="4885BC37">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885BC37" w:rsidP="4885BC37" w:rsidRDefault="4885BC37" w14:paraId="0821AE3C" w14:textId="37DE0CB6">
            <w:pPr>
              <w:jc w:val="center"/>
            </w:pPr>
            <w:r w:rsidRPr="4885BC37" w:rsidR="4885BC37">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885BC37" w:rsidP="4885BC37" w:rsidRDefault="4885BC37" w14:paraId="318E0117" w14:textId="3BA8033A">
            <w:pPr>
              <w:jc w:val="center"/>
            </w:pPr>
            <w:r w:rsidRPr="4885BC37" w:rsidR="4885BC37">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885BC37" w:rsidTr="23CAA814" w14:paraId="1C0FBC7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885BC37" w:rsidRDefault="4885BC37" w14:paraId="2042CCEA" w14:textId="1929874D">
            <w:r w:rsidRPr="4885BC37" w:rsidR="4885BC37">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26EB784D" w14:textId="2D2C4D4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460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407CADB6" w14:textId="69D815B1">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0964608E" w14:textId="3089CF30">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347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3204B5CF" w14:textId="6B65B3F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345</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885BC37" w:rsidP="4885BC37" w:rsidRDefault="4885BC37" w14:paraId="650CDF70" w14:textId="6F53DA68">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4605</w:t>
            </w:r>
          </w:p>
        </w:tc>
      </w:tr>
      <w:tr w:rsidR="4885BC37" w:rsidTr="23CAA814" w14:paraId="08B3613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885BC37" w:rsidRDefault="4885BC37" w14:paraId="75C88BBD" w14:textId="2D2EF150">
            <w:r w:rsidRPr="4885BC37" w:rsidR="4885BC37">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3A24FB13" w14:textId="0770FC3D">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0E8D07E0" w14:textId="7B8DB12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101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242D9A2F" w14:textId="6D41D3EC">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482A4CBE" w14:textId="679C23E2">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24</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885BC37" w:rsidP="4885BC37" w:rsidRDefault="4885BC37" w14:paraId="30230FFE" w14:textId="40C783D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468</w:t>
            </w:r>
          </w:p>
        </w:tc>
      </w:tr>
      <w:tr w:rsidR="4885BC37" w:rsidTr="23CAA814" w14:paraId="09FD273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885BC37" w:rsidRDefault="4885BC37" w14:paraId="77D49A43" w14:textId="60AC9AAF">
            <w:r w:rsidRPr="4885BC37" w:rsidR="4885BC37">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7A709A6C" w14:textId="1564E8C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456F1EE4" w14:textId="77B2C94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1A8F6D6F" w14:textId="46C9FABF">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885BC37" w:rsidP="4885BC37" w:rsidRDefault="4885BC37" w14:paraId="79349CD6" w14:textId="7E70659B">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885BC37" w:rsidP="4885BC37" w:rsidRDefault="4885BC37" w14:paraId="52EB4504" w14:textId="48453598">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26</w:t>
            </w:r>
          </w:p>
        </w:tc>
      </w:tr>
      <w:tr w:rsidR="4885BC37" w:rsidTr="23CAA814" w14:paraId="4F23E19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885BC37" w:rsidRDefault="4885BC37" w14:paraId="5258285B" w14:textId="08875871">
            <w:r w:rsidRPr="4885BC37" w:rsidR="4885BC37">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85BC37" w:rsidP="4885BC37" w:rsidRDefault="4885BC37" w14:paraId="44AE8AEC" w14:textId="1BEB2828">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85BC37" w:rsidP="4885BC37" w:rsidRDefault="4885BC37" w14:paraId="308D14BC" w14:textId="06198C95">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85BC37" w:rsidP="4885BC37" w:rsidRDefault="4885BC37" w14:paraId="7D2AAB37" w14:textId="1773AA53">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885BC37" w:rsidP="4885BC37" w:rsidRDefault="4885BC37" w14:paraId="27A935A1" w14:textId="0276D87A">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885BC37" w:rsidP="4885BC37" w:rsidRDefault="4885BC37" w14:paraId="0148FF89" w14:textId="2B788CFE">
            <w:pPr>
              <w:jc w:val="center"/>
            </w:pPr>
            <w:r w:rsidRPr="4885BC37" w:rsidR="4885BC37">
              <w:rPr>
                <w:rFonts w:ascii="Calibri" w:hAnsi="Calibri" w:eastAsia="Calibri" w:cs="Calibri"/>
                <w:b w:val="0"/>
                <w:bCs w:val="0"/>
                <w:i w:val="0"/>
                <w:iCs w:val="0"/>
                <w:strike w:val="0"/>
                <w:dstrike w:val="0"/>
                <w:color w:val="000000" w:themeColor="text1" w:themeTint="FF" w:themeShade="FF"/>
                <w:sz w:val="22"/>
                <w:szCs w:val="22"/>
                <w:u w:val="none"/>
              </w:rPr>
              <w:t>79</w:t>
            </w:r>
          </w:p>
        </w:tc>
      </w:tr>
    </w:tbl>
    <w:tbl>
      <w:tblPr>
        <w:tblStyle w:val="PlainTable1"/>
        <w:tblW w:w="0" w:type="auto"/>
        <w:jc w:val="center"/>
        <w:tblLayout w:type="fixed"/>
        <w:tblLook w:val="06A0" w:firstRow="1" w:lastRow="0" w:firstColumn="1" w:lastColumn="0" w:noHBand="1" w:noVBand="1"/>
      </w:tblPr>
      <w:tblGrid>
        <w:gridCol w:w="1560"/>
        <w:gridCol w:w="1560"/>
        <w:gridCol w:w="1560"/>
        <w:gridCol w:w="1560"/>
        <w:gridCol w:w="1560"/>
        <w:gridCol w:w="1560"/>
      </w:tblGrid>
      <w:tr w:rsidR="23CAA814" w:rsidTr="42A989A5" w14:paraId="104B8916">
        <w:trPr>
          <w:trHeight w:val="300"/>
        </w:trPr>
        <w:tc>
          <w:tcPr>
            <w:cnfStyle w:val="001000000000" w:firstRow="0" w:lastRow="0" w:firstColumn="1" w:lastColumn="0" w:oddVBand="0" w:evenVBand="0" w:oddHBand="0" w:evenHBand="0" w:firstRowFirstColumn="0" w:firstRowLastColumn="0" w:lastRowFirstColumn="0" w:lastRowLastColumn="0"/>
            <w:tcW w:w="9360" w:type="dxa"/>
            <w:gridSpan w:val="6"/>
            <w:tcBorders/>
            <w:tcMar/>
            <w:vAlign w:val="bottom"/>
          </w:tcPr>
          <w:p w:rsidR="23CAA814" w:rsidP="42A989A5" w:rsidRDefault="23CAA814" w14:paraId="6B88F6BA" w14:textId="48DD1D12">
            <w:pPr>
              <w:jc w:val="center"/>
              <w:rPr>
                <w:rFonts w:ascii="Calibri" w:hAnsi="Calibri" w:eastAsia="Calibri" w:cs="Calibri"/>
                <w:b w:val="1"/>
                <w:bCs w:val="1"/>
                <w:i w:val="0"/>
                <w:iCs w:val="0"/>
                <w:strike w:val="0"/>
                <w:dstrike w:val="0"/>
                <w:color w:val="000000" w:themeColor="text1" w:themeTint="FF" w:themeShade="FF"/>
                <w:sz w:val="22"/>
                <w:szCs w:val="22"/>
                <w:u w:val="none"/>
              </w:rPr>
            </w:pPr>
            <w:r w:rsidRPr="42A989A5" w:rsidR="23CAA814">
              <w:rPr>
                <w:rFonts w:ascii="Calibri" w:hAnsi="Calibri" w:eastAsia="Calibri" w:cs="Calibri"/>
                <w:b w:val="1"/>
                <w:bCs w:val="1"/>
                <w:i w:val="0"/>
                <w:iCs w:val="0"/>
                <w:strike w:val="0"/>
                <w:dstrike w:val="0"/>
                <w:color w:val="000000" w:themeColor="text1" w:themeTint="FF" w:themeShade="FF"/>
                <w:sz w:val="22"/>
                <w:szCs w:val="22"/>
                <w:u w:val="none"/>
              </w:rPr>
              <w:t>Vaccinations given per County</w:t>
            </w:r>
          </w:p>
        </w:tc>
      </w:tr>
      <w:tr w:rsidR="23CAA814" w:rsidTr="42A989A5" w14:paraId="3A2B54A2">
        <w:trPr>
          <w:trHeight w:val="300"/>
        </w:trPr>
        <w:tc>
          <w:tcPr>
            <w:cnfStyle w:val="001000000000" w:firstRow="0" w:lastRow="0" w:firstColumn="1" w:lastColumn="0" w:oddVBand="0" w:evenVBand="0" w:oddHBand="0" w:evenHBand="0" w:firstRowFirstColumn="0" w:firstRowLastColumn="0" w:lastRowFirstColumn="0" w:lastRowLastColumn="0"/>
            <w:tcW w:w="1560" w:type="dxa"/>
            <w:tcBorders/>
            <w:shd w:val="clear" w:color="auto" w:fill="D9D9D9" w:themeFill="background1" w:themeFillShade="D9"/>
            <w:tcMar/>
            <w:vAlign w:val="bottom"/>
          </w:tcPr>
          <w:p w:rsidR="23CAA814" w:rsidRDefault="23CAA814" w14:paraId="7673D2B1" w14:textId="53398DBA"/>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20183235" w14:textId="3219EB90">
            <w:r w:rsidRPr="23CAA814" w:rsidR="23CAA814">
              <w:rPr>
                <w:rFonts w:ascii="Calibri" w:hAnsi="Calibri" w:eastAsia="Calibri" w:cs="Calibri"/>
                <w:b w:val="1"/>
                <w:bCs w:val="1"/>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67C4BC1D" w14:textId="32443249">
            <w:r w:rsidRPr="23CAA814" w:rsidR="23CAA814">
              <w:rPr>
                <w:rFonts w:ascii="Calibri" w:hAnsi="Calibri" w:eastAsia="Calibri" w:cs="Calibri"/>
                <w:b w:val="1"/>
                <w:bCs w:val="1"/>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4ED4401C" w14:textId="04CF6E62">
            <w:r w:rsidRPr="23CAA814" w:rsidR="23CAA814">
              <w:rPr>
                <w:rFonts w:ascii="Calibri" w:hAnsi="Calibri" w:eastAsia="Calibri" w:cs="Calibri"/>
                <w:b w:val="1"/>
                <w:bCs w:val="1"/>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7C7CDBA9" w14:textId="66CDAD1B">
            <w:r w:rsidRPr="23CAA814" w:rsidR="23CAA814">
              <w:rPr>
                <w:rFonts w:ascii="Calibri" w:hAnsi="Calibri" w:eastAsia="Calibri" w:cs="Calibri"/>
                <w:b w:val="1"/>
                <w:bCs w:val="1"/>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38DA7DE5" w14:textId="2438E554">
            <w:r w:rsidRPr="23CAA814" w:rsidR="23CAA814">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23CAA814" w:rsidTr="42A989A5" w14:paraId="34442A3C">
        <w:trPr>
          <w:trHeight w:val="300"/>
        </w:trPr>
        <w:tc>
          <w:tcPr>
            <w:cnfStyle w:val="001000000000" w:firstRow="0" w:lastRow="0" w:firstColumn="1" w:lastColumn="0" w:oddVBand="0" w:evenVBand="0" w:oddHBand="0" w:evenHBand="0" w:firstRowFirstColumn="0" w:firstRowLastColumn="0" w:lastRowFirstColumn="0" w:lastRowLastColumn="0"/>
            <w:tcW w:w="1560" w:type="dxa"/>
            <w:tcBorders/>
            <w:tcMar/>
            <w:vAlign w:val="bottom"/>
          </w:tcPr>
          <w:p w:rsidR="23CAA814" w:rsidRDefault="23CAA814" w14:paraId="5058DBF8" w14:textId="0EE46086">
            <w:r w:rsidRPr="23CAA814" w:rsidR="23CAA814">
              <w:rPr>
                <w:rFonts w:ascii="Calibri" w:hAnsi="Calibri" w:eastAsia="Calibri" w:cs="Calibri"/>
                <w:b w:val="1"/>
                <w:bCs w:val="1"/>
                <w:i w:val="0"/>
                <w:iCs w:val="0"/>
                <w:strike w:val="0"/>
                <w:dstrike w:val="0"/>
                <w:color w:val="000000" w:themeColor="text1" w:themeTint="FF" w:themeShade="FF"/>
                <w:sz w:val="22"/>
                <w:szCs w:val="22"/>
                <w:u w:val="none"/>
              </w:rPr>
              <w:t>Total</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66171620" w14:textId="3D8EA1E9">
            <w:r w:rsidRPr="23CAA814" w:rsidR="23CAA814">
              <w:rPr>
                <w:rFonts w:ascii="Calibri" w:hAnsi="Calibri" w:eastAsia="Calibri" w:cs="Calibri"/>
                <w:b w:val="0"/>
                <w:bCs w:val="0"/>
                <w:i w:val="0"/>
                <w:iCs w:val="0"/>
                <w:strike w:val="0"/>
                <w:dstrike w:val="0"/>
                <w:color w:val="000000" w:themeColor="text1" w:themeTint="FF" w:themeShade="FF"/>
                <w:sz w:val="22"/>
                <w:szCs w:val="22"/>
                <w:u w:val="none"/>
              </w:rPr>
              <w:t xml:space="preserve"> 104 </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1B5DF0B6" w14:textId="5290B72F">
            <w:r w:rsidRPr="23CAA814" w:rsidR="23CAA814">
              <w:rPr>
                <w:rFonts w:ascii="Calibri" w:hAnsi="Calibri" w:eastAsia="Calibri" w:cs="Calibri"/>
                <w:b w:val="0"/>
                <w:bCs w:val="0"/>
                <w:i w:val="0"/>
                <w:iCs w:val="0"/>
                <w:strike w:val="0"/>
                <w:dstrike w:val="0"/>
                <w:color w:val="000000" w:themeColor="text1" w:themeTint="FF" w:themeShade="FF"/>
                <w:sz w:val="22"/>
                <w:szCs w:val="22"/>
                <w:u w:val="none"/>
              </w:rPr>
              <w:t xml:space="preserve"> 99 </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514BD187" w14:textId="5154FE67">
            <w:r w:rsidRPr="23CAA814" w:rsidR="23CAA814">
              <w:rPr>
                <w:rFonts w:ascii="Calibri" w:hAnsi="Calibri" w:eastAsia="Calibri" w:cs="Calibri"/>
                <w:b w:val="0"/>
                <w:bCs w:val="0"/>
                <w:i w:val="0"/>
                <w:iCs w:val="0"/>
                <w:strike w:val="0"/>
                <w:dstrike w:val="0"/>
                <w:color w:val="000000" w:themeColor="text1" w:themeTint="FF" w:themeShade="FF"/>
                <w:sz w:val="22"/>
                <w:szCs w:val="22"/>
                <w:u w:val="none"/>
              </w:rPr>
              <w:t xml:space="preserve"> 104 </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07F548DD" w14:textId="02947738">
            <w:r w:rsidRPr="23CAA814" w:rsidR="23CAA814">
              <w:rPr>
                <w:rFonts w:ascii="Calibri" w:hAnsi="Calibri" w:eastAsia="Calibri" w:cs="Calibri"/>
                <w:b w:val="0"/>
                <w:bCs w:val="0"/>
                <w:i w:val="0"/>
                <w:iCs w:val="0"/>
                <w:strike w:val="0"/>
                <w:dstrike w:val="0"/>
                <w:color w:val="000000" w:themeColor="text1" w:themeTint="FF" w:themeShade="FF"/>
                <w:sz w:val="22"/>
                <w:szCs w:val="22"/>
                <w:u w:val="none"/>
              </w:rPr>
              <w:t xml:space="preserve"> 68 </w:t>
            </w:r>
          </w:p>
        </w:tc>
        <w:tc>
          <w:tcPr>
            <w:cnfStyle w:val="000000000000" w:firstRow="0" w:lastRow="0" w:firstColumn="0" w:lastColumn="0" w:oddVBand="0" w:evenVBand="0" w:oddHBand="0" w:evenHBand="0" w:firstRowFirstColumn="0" w:firstRowLastColumn="0" w:lastRowFirstColumn="0" w:lastRowLastColumn="0"/>
            <w:tcW w:w="1560" w:type="dxa"/>
            <w:tcBorders/>
            <w:tcMar/>
            <w:vAlign w:val="bottom"/>
          </w:tcPr>
          <w:p w:rsidR="23CAA814" w:rsidRDefault="23CAA814" w14:paraId="18AA91E3" w14:textId="3A2747CF">
            <w:r w:rsidRPr="23CAA814" w:rsidR="23CAA814">
              <w:rPr>
                <w:rFonts w:ascii="Calibri" w:hAnsi="Calibri" w:eastAsia="Calibri" w:cs="Calibri"/>
                <w:b w:val="0"/>
                <w:bCs w:val="0"/>
                <w:i w:val="0"/>
                <w:iCs w:val="0"/>
                <w:strike w:val="0"/>
                <w:dstrike w:val="0"/>
                <w:color w:val="000000" w:themeColor="text1" w:themeTint="FF" w:themeShade="FF"/>
                <w:sz w:val="22"/>
                <w:szCs w:val="22"/>
                <w:u w:val="none"/>
              </w:rPr>
              <w:t xml:space="preserve"> 3,173</w:t>
            </w:r>
          </w:p>
        </w:tc>
      </w:tr>
    </w:tbl>
    <w:p w:rsidR="23CAA814" w:rsidP="23CAA814" w:rsidRDefault="23CAA814" w14:paraId="3CF44275" w14:textId="76259F6C">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01C3434E" w14:textId="374A6DAC">
      <w:pPr>
        <w:spacing w:after="200" w:line="276" w:lineRule="auto"/>
        <w:rPr>
          <w:rFonts w:ascii="Calibri" w:hAnsi="Calibri" w:eastAsia="Calibri" w:cs="Calibri"/>
        </w:rPr>
      </w:pPr>
      <w:r w:rsidRPr="4885BC3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885BC37" w:rsidR="6DCFCDAF">
        <w:rPr>
          <w:rFonts w:ascii="Calibri" w:hAnsi="Calibri" w:eastAsia="Calibri" w:cs="Calibri"/>
        </w:rPr>
        <w:t xml:space="preserve"> </w:t>
      </w:r>
      <w:r w:rsidRPr="4885BC37" w:rsidR="08F19B8D">
        <w:rPr>
          <w:rFonts w:ascii="Calibri" w:hAnsi="Calibri" w:eastAsia="Calibri" w:cs="Calibri"/>
        </w:rPr>
        <w:t xml:space="preserve"> </w:t>
      </w:r>
      <w:r w:rsidRPr="4885BC37" w:rsidR="1AAC5337">
        <w:rPr>
          <w:rFonts w:ascii="Calibri" w:hAnsi="Calibri" w:eastAsia="Calibri" w:cs="Calibri"/>
        </w:rPr>
        <w:t>One case reported as Carlisle County was a Graves County case.  One case in McCracken County was found to be a duplicate.  One case in McCracken County was reported in error.</w:t>
      </w: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448316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a7d6e50922c24b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4E0FB71"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f89888a1c3a44f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160DDF55"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a9b8f38aa8904d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3674EA50" w:rsidRDefault="0606E4EA" w14:paraId="167DD610" w14:textId="7644AD1D">
      <w:pPr>
        <w:jc w:val="center"/>
      </w:pPr>
      <w:r w:rsidRPr="2DF42B5F">
        <w:rPr>
          <w:rFonts w:ascii="Century Schoolbook" w:hAnsi="Century Schoolbook" w:eastAsia="Century Schoolbook" w:cs="Century Schoolbook"/>
          <w:b/>
          <w:bCs/>
          <w:sz w:val="16"/>
          <w:szCs w:val="16"/>
        </w:rPr>
        <w:t xml:space="preserve"> </w:t>
      </w:r>
      <w:r w:rsidRPr="2DF42B5F">
        <w:rPr>
          <w:rFonts w:ascii="Century Schoolbook" w:hAnsi="Century Schoolbook" w:eastAsia="Century Schoolbook" w:cs="Century Schoolbook"/>
          <w:b/>
          <w:bCs/>
          <w:sz w:val="24"/>
          <w:szCs w:val="24"/>
        </w:rPr>
        <w:t>This schedule will be pending weather.</w:t>
      </w:r>
    </w:p>
    <w:p w:rsidR="212B730B" w:rsidP="3674EA50" w:rsidRDefault="0606E4EA" w14:paraId="6526036D" w14:textId="4890802E">
      <w:r w:rsidRPr="00C81612" w:rsidR="0606E4EA">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lastRenderedPageBreak/>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 xml:space="preserve">198 Bluegrass Dr., </w:t>
      </w:r>
      <w:proofErr w:type="spellStart"/>
      <w:r w:rsidRPr="3674EA50">
        <w:rPr>
          <w:rFonts w:ascii="Century Schoolbook" w:hAnsi="Century Schoolbook" w:eastAsia="Century Schoolbook" w:cs="Century Schoolbook"/>
          <w:sz w:val="24"/>
          <w:szCs w:val="24"/>
        </w:rPr>
        <w:t>LaCenter</w:t>
      </w:r>
      <w:proofErr w:type="spellEnd"/>
      <w:r w:rsidRPr="3674EA50">
        <w:rPr>
          <w:rFonts w:ascii="Century Schoolbook" w:hAnsi="Century Schoolbook" w:eastAsia="Century Schoolbook" w:cs="Century Schoolbook"/>
          <w:sz w:val="24"/>
          <w:szCs w:val="24"/>
        </w:rPr>
        <w:t>,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C63" w:rsidP="00934A48" w:rsidRDefault="00AA7C63" w14:paraId="7D1868C6" w14:textId="77777777">
      <w:pPr>
        <w:spacing w:after="0" w:line="240" w:lineRule="auto"/>
      </w:pPr>
      <w:r>
        <w:separator/>
      </w:r>
    </w:p>
  </w:endnote>
  <w:endnote w:type="continuationSeparator" w:id="0">
    <w:p w:rsidR="00AA7C63" w:rsidP="00934A48" w:rsidRDefault="00AA7C63" w14:paraId="2359D61E" w14:textId="77777777">
      <w:pPr>
        <w:spacing w:after="0" w:line="240" w:lineRule="auto"/>
      </w:pPr>
      <w:r>
        <w:continuationSeparator/>
      </w:r>
    </w:p>
  </w:endnote>
  <w:endnote w:type="continuationNotice" w:id="1">
    <w:p w:rsidR="00AA7C63" w:rsidRDefault="00AA7C63" w14:paraId="41130D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C63" w:rsidP="00934A48" w:rsidRDefault="00AA7C63" w14:paraId="43741A3F" w14:textId="77777777">
      <w:pPr>
        <w:spacing w:after="0" w:line="240" w:lineRule="auto"/>
      </w:pPr>
      <w:r>
        <w:separator/>
      </w:r>
    </w:p>
  </w:footnote>
  <w:footnote w:type="continuationSeparator" w:id="0">
    <w:p w:rsidR="00AA7C63" w:rsidP="00934A48" w:rsidRDefault="00AA7C63" w14:paraId="51C39DD5" w14:textId="77777777">
      <w:pPr>
        <w:spacing w:after="0" w:line="240" w:lineRule="auto"/>
      </w:pPr>
      <w:r>
        <w:continuationSeparator/>
      </w:r>
    </w:p>
  </w:footnote>
  <w:footnote w:type="continuationNotice" w:id="1">
    <w:p w:rsidR="00AA7C63" w:rsidRDefault="00AA7C63" w14:paraId="606C482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48C0"/>
    <w:rsid w:val="0073742C"/>
    <w:rsid w:val="00737B01"/>
    <w:rsid w:val="00741694"/>
    <w:rsid w:val="007514DD"/>
    <w:rsid w:val="00754890"/>
    <w:rsid w:val="00755AFE"/>
    <w:rsid w:val="00757AD1"/>
    <w:rsid w:val="00763192"/>
    <w:rsid w:val="00772C52"/>
    <w:rsid w:val="007731FD"/>
    <w:rsid w:val="00775D00"/>
    <w:rsid w:val="007815F2"/>
    <w:rsid w:val="00781F5C"/>
    <w:rsid w:val="00787BBD"/>
    <w:rsid w:val="007A1370"/>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733B"/>
    <w:rsid w:val="00C625BA"/>
    <w:rsid w:val="00C75D26"/>
    <w:rsid w:val="00C77B34"/>
    <w:rsid w:val="00C80C6C"/>
    <w:rsid w:val="00C81612"/>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BA8192"/>
    <w:rsid w:val="10C019B6"/>
    <w:rsid w:val="10D81C66"/>
    <w:rsid w:val="10FAC9AF"/>
    <w:rsid w:val="10FBC4CB"/>
    <w:rsid w:val="11023F4A"/>
    <w:rsid w:val="11193257"/>
    <w:rsid w:val="112EA286"/>
    <w:rsid w:val="11363495"/>
    <w:rsid w:val="113AAAB4"/>
    <w:rsid w:val="11478220"/>
    <w:rsid w:val="114CCE2A"/>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D3D25F"/>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34BA4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48BF7A"/>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0E78CDE"/>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AAD76D"/>
    <w:rsid w:val="36B5015E"/>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3A0A5F"/>
    <w:rsid w:val="424329E0"/>
    <w:rsid w:val="424ED61B"/>
    <w:rsid w:val="425119BF"/>
    <w:rsid w:val="42692CAB"/>
    <w:rsid w:val="427B60EB"/>
    <w:rsid w:val="427F1B36"/>
    <w:rsid w:val="4290724D"/>
    <w:rsid w:val="429A343B"/>
    <w:rsid w:val="42A989A5"/>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96E63E"/>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A0F8B1"/>
    <w:rsid w:val="5CB3D6DA"/>
    <w:rsid w:val="5CD050D9"/>
    <w:rsid w:val="5CD281DA"/>
    <w:rsid w:val="5CDF97B6"/>
    <w:rsid w:val="5D01923F"/>
    <w:rsid w:val="5D06D1AE"/>
    <w:rsid w:val="5D15BE65"/>
    <w:rsid w:val="5D1AB7BD"/>
    <w:rsid w:val="5D2A1A41"/>
    <w:rsid w:val="5D50328E"/>
    <w:rsid w:val="5D63E3F9"/>
    <w:rsid w:val="5D756393"/>
    <w:rsid w:val="5D8B36AD"/>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797831"/>
    <w:rsid w:val="6C83AE16"/>
    <w:rsid w:val="6CD77617"/>
    <w:rsid w:val="6CE12D11"/>
    <w:rsid w:val="6CE3FF9F"/>
    <w:rsid w:val="6CE94CDA"/>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19BE689B-EF5F-4D2A-879E-99CD5C8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govstatus.egov.com/ky-covid-vaccine"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9.jpg" Id="R468ae105ae654034" /><Relationship Type="http://schemas.openxmlformats.org/officeDocument/2006/relationships/image" Target="/media/imagea.jpg" Id="Ra7d6e50922c24b5c" /><Relationship Type="http://schemas.openxmlformats.org/officeDocument/2006/relationships/image" Target="/media/imageb.jpg" Id="R3f89888a1c3a44fd" /><Relationship Type="http://schemas.openxmlformats.org/officeDocument/2006/relationships/image" Target="/media/imagec.jpg" Id="Ra9b8f38aa8904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466</revision>
  <dcterms:created xsi:type="dcterms:W3CDTF">2020-08-31T18:14:00.0000000Z</dcterms:created>
  <dcterms:modified xsi:type="dcterms:W3CDTF">2021-01-14T19:14:06.7348446Z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